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ABFA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6D055D0" w14:textId="77777777" w:rsidR="004908A9" w:rsidRPr="004908A9" w:rsidRDefault="004908A9" w:rsidP="004908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5"/>
      <w:r w:rsidRPr="004908A9">
        <w:rPr>
          <w:rFonts w:ascii="Times New Roman" w:eastAsia="Times New Roman" w:hAnsi="Times New Roman" w:cs="Times New Roman"/>
          <w:b/>
          <w:bCs/>
          <w:sz w:val="28"/>
          <w:szCs w:val="28"/>
        </w:rPr>
        <w:t>Макроэкономика</w:t>
      </w:r>
      <w:bookmarkEnd w:id="0"/>
    </w:p>
    <w:p w14:paraId="5178C4AF" w14:textId="77777777" w:rsidR="004908A9" w:rsidRPr="000E24F0" w:rsidRDefault="004908A9" w:rsidP="000E24F0">
      <w:pPr>
        <w:tabs>
          <w:tab w:val="left" w:pos="389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0E24F0" w:rsidRPr="000E24F0">
        <w:rPr>
          <w:rFonts w:ascii="Times New Roman" w:eastAsia="Times New Roman" w:hAnsi="Times New Roman" w:cs="Times New Roman"/>
          <w:bCs/>
          <w:sz w:val="28"/>
          <w:szCs w:val="28"/>
        </w:rPr>
        <w:t>– расширение и углубление знаний в области экономической теории, формирование научного социально-экономического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экономики.</w:t>
      </w:r>
    </w:p>
    <w:p w14:paraId="211E494A" w14:textId="77777777" w:rsidR="000E24F0" w:rsidRPr="000E24F0" w:rsidRDefault="000E24F0" w:rsidP="000E24F0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F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21EE5BF3" w14:textId="60C12E4F" w:rsidR="000E24F0" w:rsidRPr="000E24F0" w:rsidRDefault="000E24F0" w:rsidP="000E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«Макроэкономика» в структуре образовательной программы определяется учебным планом по направлению 38.03.01 - Экономика, профиль: </w:t>
      </w:r>
      <w:r w:rsidR="00BE242B" w:rsidRPr="00BE242B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Pr="000E24F0">
        <w:rPr>
          <w:rFonts w:ascii="Times New Roman" w:hAnsi="Times New Roman" w:cs="Times New Roman"/>
          <w:sz w:val="28"/>
          <w:szCs w:val="28"/>
        </w:rPr>
        <w:t>.</w:t>
      </w:r>
    </w:p>
    <w:p w14:paraId="504A385E" w14:textId="77777777" w:rsidR="000E24F0" w:rsidRDefault="000E24F0" w:rsidP="000E24F0">
      <w:pPr>
        <w:tabs>
          <w:tab w:val="left" w:pos="399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4A6145BD" w14:textId="77777777" w:rsidR="004908A9" w:rsidRPr="000E24F0" w:rsidRDefault="004908A9" w:rsidP="000E24F0">
      <w:pPr>
        <w:tabs>
          <w:tab w:val="left" w:pos="39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Введение в макроэкономический анализ. 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>Эволюция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 xml:space="preserve">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</w:t>
      </w:r>
      <w:r w:rsidRPr="000E24F0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24F0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Pr="000E24F0">
        <w:rPr>
          <w:rFonts w:ascii="Times New Roman" w:eastAsia="Times New Roman" w:hAnsi="Times New Roman" w:cs="Times New Roman"/>
          <w:sz w:val="28"/>
          <w:szCs w:val="28"/>
        </w:rPr>
        <w:t>. Кейнсианская модель макроэкономического равновесия. Равновесие на денежном рынке.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 кредитная политика государства. Экономический рост и динамическое равновесие в экономике. Доходы и благосостояние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 xml:space="preserve">. Совместное равновесие на рынках благ, денег и ценных бумаг. Модель 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  <w:lang w:val="en-US"/>
        </w:rPr>
        <w:t>LM</w:t>
      </w:r>
      <w:r w:rsidR="000E24F0" w:rsidRPr="000E24F0">
        <w:rPr>
          <w:rFonts w:ascii="Times New Roman" w:eastAsia="Times New Roman" w:hAnsi="Times New Roman" w:cs="Times New Roman"/>
          <w:sz w:val="28"/>
          <w:szCs w:val="28"/>
        </w:rPr>
        <w:t xml:space="preserve">. Макроэкономическое равновесие в открытой экономике. </w:t>
      </w:r>
    </w:p>
    <w:p w14:paraId="10BD4A77" w14:textId="77777777" w:rsidR="0050702F" w:rsidRDefault="00BE242B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E18B6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C6796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11409F5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20B7E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AF4F02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30864"/>
    <w:rsid w:val="000E24F0"/>
    <w:rsid w:val="001F13DA"/>
    <w:rsid w:val="004908A9"/>
    <w:rsid w:val="00524446"/>
    <w:rsid w:val="006368BE"/>
    <w:rsid w:val="00772DED"/>
    <w:rsid w:val="00956884"/>
    <w:rsid w:val="009D25BF"/>
    <w:rsid w:val="00A8708C"/>
    <w:rsid w:val="00AE312C"/>
    <w:rsid w:val="00B4690B"/>
    <w:rsid w:val="00BE242B"/>
    <w:rsid w:val="00C37290"/>
    <w:rsid w:val="00C82FE4"/>
    <w:rsid w:val="00D277F2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E576"/>
  <w15:docId w15:val="{4E81B1F4-01E7-46DD-8634-30C80C2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27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697D7-9C7E-42C6-A0BB-25DB6A5F6091}"/>
</file>

<file path=customXml/itemProps2.xml><?xml version="1.0" encoding="utf-8"?>
<ds:datastoreItem xmlns:ds="http://schemas.openxmlformats.org/officeDocument/2006/customXml" ds:itemID="{6BE53D86-ABF2-4CC6-BCB4-D6202FAE47D5}"/>
</file>

<file path=customXml/itemProps3.xml><?xml version="1.0" encoding="utf-8"?>
<ds:datastoreItem xmlns:ds="http://schemas.openxmlformats.org/officeDocument/2006/customXml" ds:itemID="{9F2D5F61-DF10-43C4-9BD5-A47CDA286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2018-03-26T13:44:00Z</dcterms:created>
  <dcterms:modified xsi:type="dcterms:W3CDTF">2021-06-02T17:31:00Z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